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4BAF1" w14:textId="6A01C390" w:rsidR="006E19E1" w:rsidRDefault="006E19E1">
      <w:bookmarkStart w:id="0" w:name="_GoBack"/>
      <w:bookmarkEnd w:id="0"/>
    </w:p>
    <w:p w14:paraId="60B856D5" w14:textId="1AE81C52" w:rsidR="000505E2" w:rsidRDefault="000505E2"/>
    <w:p w14:paraId="559341B1" w14:textId="0D4BFD38" w:rsidR="000505E2" w:rsidRDefault="000505E2"/>
    <w:p w14:paraId="74A5F238" w14:textId="77777777" w:rsidR="000505E2" w:rsidRDefault="000505E2" w:rsidP="000505E2">
      <w:pPr>
        <w:jc w:val="center"/>
        <w:rPr>
          <w:b/>
          <w:bCs/>
        </w:rPr>
      </w:pPr>
    </w:p>
    <w:p w14:paraId="47D9556A" w14:textId="77777777" w:rsidR="000505E2" w:rsidRDefault="000505E2" w:rsidP="000505E2">
      <w:pPr>
        <w:jc w:val="center"/>
        <w:rPr>
          <w:b/>
          <w:bCs/>
        </w:rPr>
      </w:pPr>
    </w:p>
    <w:p w14:paraId="021082E9" w14:textId="77777777" w:rsidR="000505E2" w:rsidRDefault="000505E2" w:rsidP="000505E2">
      <w:pPr>
        <w:jc w:val="center"/>
        <w:rPr>
          <w:b/>
          <w:bCs/>
        </w:rPr>
      </w:pPr>
    </w:p>
    <w:p w14:paraId="373DFF9F" w14:textId="77AEA583" w:rsidR="000505E2" w:rsidRPr="000505E2" w:rsidRDefault="000505E2" w:rsidP="000505E2">
      <w:pPr>
        <w:jc w:val="center"/>
        <w:rPr>
          <w:b/>
          <w:bCs/>
        </w:rPr>
      </w:pPr>
      <w:r w:rsidRPr="000505E2">
        <w:rPr>
          <w:b/>
          <w:bCs/>
        </w:rPr>
        <w:t>Purchasing and Materials Management</w:t>
      </w:r>
    </w:p>
    <w:p w14:paraId="704F5D34" w14:textId="2F0567A0" w:rsidR="000505E2" w:rsidRDefault="000505E2" w:rsidP="000505E2">
      <w:pPr>
        <w:jc w:val="center"/>
      </w:pPr>
      <w:r>
        <w:t>Name</w:t>
      </w:r>
    </w:p>
    <w:p w14:paraId="7D6534FF" w14:textId="66A8AB96" w:rsidR="000505E2" w:rsidRDefault="000505E2" w:rsidP="000505E2">
      <w:pPr>
        <w:jc w:val="center"/>
      </w:pPr>
      <w:r>
        <w:t>Institution</w:t>
      </w:r>
    </w:p>
    <w:p w14:paraId="6FCB786C" w14:textId="4B5841B3" w:rsidR="000505E2" w:rsidRDefault="000505E2" w:rsidP="000505E2">
      <w:pPr>
        <w:jc w:val="center"/>
      </w:pPr>
      <w:r>
        <w:t>Date</w:t>
      </w:r>
    </w:p>
    <w:p w14:paraId="13DD5A94" w14:textId="2DE89E7B" w:rsidR="000505E2" w:rsidRDefault="000505E2" w:rsidP="000505E2">
      <w:pPr>
        <w:jc w:val="center"/>
      </w:pPr>
    </w:p>
    <w:p w14:paraId="5014AFCC" w14:textId="44A8FA27" w:rsidR="000505E2" w:rsidRDefault="000505E2" w:rsidP="000505E2">
      <w:pPr>
        <w:jc w:val="center"/>
      </w:pPr>
    </w:p>
    <w:p w14:paraId="21918A3A" w14:textId="6770A7AA" w:rsidR="000505E2" w:rsidRDefault="000505E2" w:rsidP="000505E2">
      <w:pPr>
        <w:jc w:val="center"/>
      </w:pPr>
    </w:p>
    <w:p w14:paraId="67DD015E" w14:textId="248A6079" w:rsidR="000505E2" w:rsidRDefault="000505E2" w:rsidP="000505E2">
      <w:pPr>
        <w:jc w:val="center"/>
      </w:pPr>
    </w:p>
    <w:p w14:paraId="6BA3B5F4" w14:textId="02885418" w:rsidR="000505E2" w:rsidRDefault="000505E2" w:rsidP="000505E2">
      <w:pPr>
        <w:jc w:val="center"/>
      </w:pPr>
    </w:p>
    <w:p w14:paraId="430ED956" w14:textId="2BB49010" w:rsidR="000505E2" w:rsidRDefault="000505E2" w:rsidP="000505E2">
      <w:pPr>
        <w:jc w:val="center"/>
      </w:pPr>
    </w:p>
    <w:p w14:paraId="49077BCC" w14:textId="3F250D9D" w:rsidR="000505E2" w:rsidRDefault="000505E2" w:rsidP="000505E2">
      <w:pPr>
        <w:jc w:val="center"/>
      </w:pPr>
    </w:p>
    <w:p w14:paraId="576BBE1D" w14:textId="77777777" w:rsidR="000505E2" w:rsidRDefault="000505E2" w:rsidP="000505E2"/>
    <w:p w14:paraId="5F44477D" w14:textId="6C7A1A15" w:rsidR="000505E2" w:rsidRDefault="000505E2" w:rsidP="000505E2">
      <w:pPr>
        <w:jc w:val="center"/>
        <w:rPr>
          <w:b/>
          <w:bCs/>
        </w:rPr>
      </w:pPr>
      <w:r w:rsidRPr="000505E2">
        <w:rPr>
          <w:b/>
          <w:bCs/>
        </w:rPr>
        <w:lastRenderedPageBreak/>
        <w:t>Purchasing and Materials Management</w:t>
      </w:r>
    </w:p>
    <w:p w14:paraId="219604A2" w14:textId="77777777" w:rsidR="00064F86" w:rsidRDefault="000505E2" w:rsidP="00064F86">
      <w:pPr>
        <w:ind w:firstLine="720"/>
      </w:pPr>
      <w:r w:rsidRPr="000505E2">
        <w:t xml:space="preserve">It is true to say that </w:t>
      </w:r>
      <w:r>
        <w:t>to a greater extent, purchasing and materials management are becoming strategic business functions for they enhance business performance via strategic alignment.</w:t>
      </w:r>
      <w:r w:rsidR="00197A68">
        <w:t xml:space="preserve">  Purchasing is an integral part of supply chain logistics that structure set and share business targets and objectives.  Material management on the other hand enable</w:t>
      </w:r>
      <w:r w:rsidR="00064F86">
        <w:t>s</w:t>
      </w:r>
      <w:r w:rsidR="00197A68">
        <w:t xml:space="preserve"> a business to ensure that the relevant inputs are incorporated into the process of production with the sole aim of satisfying the output needs of the distribution channel. A company’s approach to purchasing determines its level of profitability. </w:t>
      </w:r>
      <w:r w:rsidR="00064F86">
        <w:t>The</w:t>
      </w:r>
      <w:r w:rsidR="00197A68">
        <w:t xml:space="preserve"> move enable</w:t>
      </w:r>
      <w:r w:rsidR="00064F86">
        <w:t>s</w:t>
      </w:r>
      <w:r w:rsidR="00197A68">
        <w:t xml:space="preserve"> the company not only to save money but also to enhance its profits</w:t>
      </w:r>
      <w:r w:rsidR="005A4223">
        <w:t xml:space="preserve"> (Wisner et al., 2019)</w:t>
      </w:r>
      <w:r w:rsidR="00197A68">
        <w:t xml:space="preserve">. This is realized when </w:t>
      </w:r>
      <w:r w:rsidR="00064F86">
        <w:t xml:space="preserve">the </w:t>
      </w:r>
      <w:r w:rsidR="00197A68">
        <w:t xml:space="preserve">Purchase </w:t>
      </w:r>
      <w:r w:rsidR="00064F86">
        <w:t>S</w:t>
      </w:r>
      <w:r w:rsidR="00197A68">
        <w:t>taff verif</w:t>
      </w:r>
      <w:r w:rsidR="00064F86">
        <w:t>ies</w:t>
      </w:r>
      <w:r w:rsidR="00197A68">
        <w:t xml:space="preserve"> the suppliers to determine the most competent and reliable suppliers capable of providing quality materials. The purchas</w:t>
      </w:r>
      <w:r w:rsidR="00064F86">
        <w:t>ing</w:t>
      </w:r>
      <w:r w:rsidR="00197A68">
        <w:t xml:space="preserve"> staff ensures that the supplier avails the materials on time. The practice helps in controlling costs.  </w:t>
      </w:r>
    </w:p>
    <w:p w14:paraId="23479270" w14:textId="6220DB9D" w:rsidR="000505E2" w:rsidRDefault="00197A68" w:rsidP="00064F86">
      <w:pPr>
        <w:ind w:firstLine="720"/>
      </w:pPr>
      <w:r>
        <w:t xml:space="preserve">Purchasing management enables a company </w:t>
      </w:r>
      <w:r w:rsidR="00064F86">
        <w:t xml:space="preserve">to </w:t>
      </w:r>
      <w:r>
        <w:t xml:space="preserve">achieve price stability when production costs become unstable. A company can choose to outsource materials </w:t>
      </w:r>
      <w:r w:rsidR="00853CCE">
        <w:t>or services</w:t>
      </w:r>
      <w:r>
        <w:t xml:space="preserve"> rather than produce </w:t>
      </w:r>
      <w:r w:rsidR="00064F86">
        <w:t>them</w:t>
      </w:r>
      <w:r>
        <w:t xml:space="preserve"> themselves for instance to reduce operational costs which help</w:t>
      </w:r>
      <w:r w:rsidR="00064F86">
        <w:t>s</w:t>
      </w:r>
      <w:r>
        <w:t xml:space="preserve"> it get extra capital to invest in other areas</w:t>
      </w:r>
      <w:r w:rsidR="005A4223">
        <w:t xml:space="preserve"> (Schieler, 2019)</w:t>
      </w:r>
      <w:r>
        <w:t xml:space="preserve">.  Outsourcing of services can be a result of </w:t>
      </w:r>
      <w:r w:rsidR="00064F86">
        <w:t xml:space="preserve">a </w:t>
      </w:r>
      <w:r>
        <w:t xml:space="preserve">lack of in-house expertise or inadequate expertise. </w:t>
      </w:r>
      <w:r w:rsidR="00853CCE">
        <w:t xml:space="preserve"> Apple Inc. company is among companies that do well in material management. The company ensures that its various suppliers meet extreme and strict standards. It also has established a strong relationship with its suppliers. </w:t>
      </w:r>
    </w:p>
    <w:p w14:paraId="4DEEFBBC" w14:textId="6E5D99A5" w:rsidR="005A4223" w:rsidRPr="000505E2" w:rsidRDefault="005A4223" w:rsidP="000505E2"/>
    <w:p w14:paraId="72E3B509" w14:textId="77777777" w:rsidR="00064F86" w:rsidRDefault="00064F86" w:rsidP="000505E2">
      <w:pPr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B90F5BD" w14:textId="77777777" w:rsidR="00064F86" w:rsidRDefault="00064F86" w:rsidP="000505E2">
      <w:pPr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8E55CC3" w14:textId="40AF80EB" w:rsidR="00064F86" w:rsidRPr="00064F86" w:rsidRDefault="00064F86" w:rsidP="00064F86">
      <w:pPr>
        <w:jc w:val="center"/>
        <w:rPr>
          <w:color w:val="222222"/>
          <w:shd w:val="clear" w:color="auto" w:fill="FFFFFF"/>
        </w:rPr>
      </w:pPr>
      <w:r w:rsidRPr="00064F86">
        <w:rPr>
          <w:color w:val="222222"/>
          <w:shd w:val="clear" w:color="auto" w:fill="FFFFFF"/>
        </w:rPr>
        <w:lastRenderedPageBreak/>
        <w:t>References</w:t>
      </w:r>
    </w:p>
    <w:p w14:paraId="3F95965D" w14:textId="10700B07" w:rsidR="000505E2" w:rsidRPr="00064F86" w:rsidRDefault="005A4223" w:rsidP="00064F86">
      <w:pPr>
        <w:ind w:left="720" w:hanging="720"/>
        <w:jc w:val="both"/>
        <w:rPr>
          <w:color w:val="222222"/>
          <w:shd w:val="clear" w:color="auto" w:fill="FFFFFF"/>
        </w:rPr>
      </w:pPr>
      <w:r w:rsidRPr="00064F86">
        <w:rPr>
          <w:color w:val="222222"/>
          <w:shd w:val="clear" w:color="auto" w:fill="FFFFFF"/>
        </w:rPr>
        <w:t>Schiele, H. (2019). Purchasing and supply management. In </w:t>
      </w:r>
      <w:r w:rsidRPr="00064F86">
        <w:rPr>
          <w:i/>
          <w:iCs/>
          <w:color w:val="222222"/>
          <w:shd w:val="clear" w:color="auto" w:fill="FFFFFF"/>
        </w:rPr>
        <w:t>Operations, logistics and supply chain management</w:t>
      </w:r>
      <w:r w:rsidRPr="00064F86">
        <w:rPr>
          <w:color w:val="222222"/>
          <w:shd w:val="clear" w:color="auto" w:fill="FFFFFF"/>
        </w:rPr>
        <w:t> (pp. 45-73). Springer, Cham.</w:t>
      </w:r>
    </w:p>
    <w:p w14:paraId="6C42DBAC" w14:textId="4E11CBD9" w:rsidR="005A4223" w:rsidRDefault="005A4223" w:rsidP="00064F86">
      <w:pPr>
        <w:ind w:left="720" w:hanging="720"/>
        <w:jc w:val="both"/>
      </w:pPr>
      <w:r w:rsidRPr="00064F86">
        <w:rPr>
          <w:color w:val="1D1D1D"/>
          <w:shd w:val="clear" w:color="auto" w:fill="FFFFFF"/>
        </w:rPr>
        <w:t>Wisner, J. D., Tan, K.-C., &amp; Leong, G. K. (2019). Principles of supply chain management: A balanced approach (5th ed.). Cengage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.</w:t>
      </w:r>
    </w:p>
    <w:p w14:paraId="357EC46F" w14:textId="5B42A5F9" w:rsidR="000505E2" w:rsidRDefault="000505E2" w:rsidP="000505E2">
      <w:pPr>
        <w:jc w:val="center"/>
      </w:pPr>
    </w:p>
    <w:p w14:paraId="26E61E85" w14:textId="652D9EB8" w:rsidR="000505E2" w:rsidRDefault="000505E2" w:rsidP="000505E2">
      <w:pPr>
        <w:jc w:val="center"/>
      </w:pPr>
    </w:p>
    <w:p w14:paraId="222EE0D9" w14:textId="77777777" w:rsidR="000505E2" w:rsidRDefault="000505E2" w:rsidP="000505E2">
      <w:pPr>
        <w:jc w:val="center"/>
      </w:pPr>
    </w:p>
    <w:sectPr w:rsidR="000505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3949D" w14:textId="77777777" w:rsidR="00681FDA" w:rsidRDefault="00681FDA" w:rsidP="000505E2">
      <w:pPr>
        <w:spacing w:after="0" w:line="240" w:lineRule="auto"/>
      </w:pPr>
      <w:r>
        <w:separator/>
      </w:r>
    </w:p>
  </w:endnote>
  <w:endnote w:type="continuationSeparator" w:id="0">
    <w:p w14:paraId="6C8D31CD" w14:textId="77777777" w:rsidR="00681FDA" w:rsidRDefault="00681FDA" w:rsidP="0005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697A0" w14:textId="77777777" w:rsidR="00681FDA" w:rsidRDefault="00681FDA" w:rsidP="000505E2">
      <w:pPr>
        <w:spacing w:after="0" w:line="240" w:lineRule="auto"/>
      </w:pPr>
      <w:r>
        <w:separator/>
      </w:r>
    </w:p>
  </w:footnote>
  <w:footnote w:type="continuationSeparator" w:id="0">
    <w:p w14:paraId="3115BA7A" w14:textId="77777777" w:rsidR="00681FDA" w:rsidRDefault="00681FDA" w:rsidP="0005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94651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259320" w14:textId="5FBF0963" w:rsidR="000505E2" w:rsidRDefault="000505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8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0C8CB9" w14:textId="77777777" w:rsidR="000505E2" w:rsidRDefault="000505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Q0MLe0MLc0sbQ0szBV0lEKTi0uzszPAykwrAUA1j8XrCwAAAA="/>
  </w:docVars>
  <w:rsids>
    <w:rsidRoot w:val="000505E2"/>
    <w:rsid w:val="000505E2"/>
    <w:rsid w:val="00064F86"/>
    <w:rsid w:val="00197A68"/>
    <w:rsid w:val="00391331"/>
    <w:rsid w:val="005A4223"/>
    <w:rsid w:val="00681FDA"/>
    <w:rsid w:val="006E19E1"/>
    <w:rsid w:val="00853CCE"/>
    <w:rsid w:val="009B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F583"/>
  <w15:chartTrackingRefBased/>
  <w15:docId w15:val="{71DAC6D9-B5A4-4D8D-9388-36A2A354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5E2"/>
  </w:style>
  <w:style w:type="paragraph" w:styleId="Footer">
    <w:name w:val="footer"/>
    <w:basedOn w:val="Normal"/>
    <w:link w:val="FooterChar"/>
    <w:uiPriority w:val="99"/>
    <w:unhideWhenUsed/>
    <w:rsid w:val="00050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2021-10-28T16:30:00Z</dcterms:created>
  <dcterms:modified xsi:type="dcterms:W3CDTF">2021-10-28T16:30:00Z</dcterms:modified>
</cp:coreProperties>
</file>